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E" w:rsidRPr="00A325FE" w:rsidRDefault="00A325FE" w:rsidP="00A325F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i/>
          <w:iCs/>
          <w:sz w:val="32"/>
          <w:szCs w:val="32"/>
          <w:u w:val="single"/>
          <w:lang w:eastAsia="fr-FR"/>
        </w:rPr>
      </w:pPr>
      <w:r w:rsidRPr="00A325FE">
        <w:rPr>
          <w:rFonts w:ascii="Helvetica" w:eastAsia="Times New Roman" w:hAnsi="Helvetica" w:cs="Helvetica"/>
          <w:b/>
          <w:bCs/>
          <w:i/>
          <w:iCs/>
          <w:sz w:val="32"/>
          <w:szCs w:val="32"/>
          <w:u w:val="single"/>
          <w:lang w:eastAsia="fr-FR"/>
        </w:rPr>
        <w:t>Université Bechar</w:t>
      </w:r>
    </w:p>
    <w:p w:rsidR="00A325FE" w:rsidRPr="00A325FE" w:rsidRDefault="00A325FE" w:rsidP="00A325F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F79646" w:themeColor="accent6"/>
          <w:sz w:val="26"/>
          <w:szCs w:val="26"/>
          <w:u w:val="single"/>
          <w:lang w:eastAsia="fr-FR"/>
        </w:rPr>
      </w:pPr>
      <w:r w:rsidRPr="00A325FE">
        <w:rPr>
          <w:rFonts w:ascii="Helvetica" w:eastAsia="Times New Roman" w:hAnsi="Helvetica" w:cs="Helvetica"/>
          <w:b/>
          <w:bCs/>
          <w:i/>
          <w:iCs/>
          <w:color w:val="F79646" w:themeColor="accent6"/>
          <w:sz w:val="26"/>
          <w:szCs w:val="26"/>
          <w:u w:val="single"/>
          <w:lang w:eastAsia="fr-FR"/>
        </w:rPr>
        <w:t>Offres de formation</w:t>
      </w:r>
    </w:p>
    <w:p w:rsidR="00A325FE" w:rsidRPr="00A325FE" w:rsidRDefault="00A325FE" w:rsidP="00A3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Il ya deux types de formation :</w:t>
      </w:r>
      <w:r w:rsidRPr="00A325F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</w:t>
      </w:r>
    </w:p>
    <w:p w:rsidR="00A325FE" w:rsidRPr="00A325FE" w:rsidRDefault="00A325FE" w:rsidP="00A32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Système LMD (Nouveau)</w:t>
      </w:r>
      <w:r w:rsidRPr="00A325FE">
        <w:rPr>
          <w:rFonts w:ascii="Helvetica" w:eastAsia="Times New Roman" w:hAnsi="Helvetica" w:cs="Helvetica"/>
          <w:color w:val="0063A3"/>
          <w:sz w:val="20"/>
          <w:szCs w:val="20"/>
          <w:lang w:eastAsia="fr-FR"/>
        </w:rPr>
        <w:t xml:space="preserve"> </w:t>
      </w:r>
    </w:p>
    <w:p w:rsidR="00A325FE" w:rsidRPr="00A325FE" w:rsidRDefault="00A325FE" w:rsidP="00A32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3A3"/>
          <w:sz w:val="24"/>
          <w:szCs w:val="24"/>
          <w:lang w:eastAsia="fr-FR"/>
        </w:rPr>
      </w:pPr>
      <w:r w:rsidRPr="00A325FE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Système Classique</w:t>
      </w:r>
    </w:p>
    <w:p w:rsidR="00A325FE" w:rsidRPr="00A325FE" w:rsidRDefault="00A325FE" w:rsidP="00A325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325FE" w:rsidRPr="00A325FE" w:rsidRDefault="00A325FE" w:rsidP="00A3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Times New Roman" w:eastAsia="Times New Roman" w:hAnsi="Times New Roman" w:cs="Times New Roman"/>
          <w:b/>
          <w:bCs/>
          <w:color w:val="000000"/>
          <w:sz w:val="21"/>
          <w:lang w:eastAsia="fr-FR"/>
        </w:rPr>
        <w:t>FORMATION SUPÉRIEURE DE GRADUATION :</w:t>
      </w:r>
      <w:r w:rsidRPr="00A325FE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</w:p>
    <w:p w:rsidR="00A325FE" w:rsidRPr="00A325FE" w:rsidRDefault="00A325FE" w:rsidP="00A32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La formation supérieure de graduation est assurée dans plusieurs spécialités</w:t>
      </w:r>
    </w:p>
    <w:p w:rsidR="00A325FE" w:rsidRPr="00A325FE" w:rsidRDefault="00A325FE" w:rsidP="00A325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Filières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Types de formation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Durée de Formation (Ans)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Diplôme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et Techniques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03 ou 05 ans ou 08 ans 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L.M.D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de la Matière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 ou 05 ans ou 08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L.M.D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Mathématiques et Informatique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03 ou 05 ans ou 08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L.M.D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Informatique de Gestion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Cycle court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03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D.E.U.A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DES en Physique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Diplôme d'études supérieures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 xml:space="preserve">Langue et Littérature Arabes 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Traduction et Interprétariat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Langue Française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Langue Anglaise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Commerciales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Economiques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de gestion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Juridiques et Administratives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Histoire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Licence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Génie  Mécanique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Génie Civil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Génie des procèdes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Génie climatique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Electronique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Electrotechnique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Biologie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Sciences de la Matière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Informatique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  <w:tr w:rsidR="00A325FE" w:rsidRPr="00A325FE" w:rsidTr="00A325FE">
        <w:trPr>
          <w:tblCellSpacing w:w="0" w:type="dxa"/>
        </w:trPr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Architecture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Cycle long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ans</w:t>
            </w:r>
          </w:p>
        </w:tc>
        <w:tc>
          <w:tcPr>
            <w:tcW w:w="2303" w:type="dxa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Ingéniorat d'état</w:t>
            </w:r>
          </w:p>
        </w:tc>
      </w:tr>
    </w:tbl>
    <w:p w:rsidR="00A325FE" w:rsidRPr="00A325FE" w:rsidRDefault="00A325FE" w:rsidP="00A3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 </w:t>
      </w:r>
    </w:p>
    <w:p w:rsidR="00A325FE" w:rsidRPr="00A325FE" w:rsidRDefault="00A325FE" w:rsidP="00A3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Helvetica" w:eastAsia="Times New Roman" w:hAnsi="Helvetica" w:cs="Helvetica"/>
          <w:b/>
          <w:bCs/>
          <w:color w:val="FF9966"/>
          <w:sz w:val="24"/>
          <w:szCs w:val="24"/>
          <w:lang w:eastAsia="fr-FR"/>
        </w:rPr>
        <w:lastRenderedPageBreak/>
        <w:t xml:space="preserve">  </w:t>
      </w:r>
      <w:r w:rsidRPr="00A325FE">
        <w:rPr>
          <w:rFonts w:ascii="Helvetica" w:eastAsia="Times New Roman" w:hAnsi="Helvetica" w:cs="Helvetica"/>
          <w:b/>
          <w:bCs/>
          <w:color w:val="000000"/>
          <w:sz w:val="21"/>
          <w:lang w:eastAsia="fr-FR"/>
        </w:rPr>
        <w:t>Études en Post - Graduation </w:t>
      </w:r>
    </w:p>
    <w:p w:rsidR="00A325FE" w:rsidRPr="00A325FE" w:rsidRDefault="00A325FE" w:rsidP="00A3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Dans le but de renforcer l’encadrement pédagogique et scientifique, </w:t>
      </w:r>
      <w:proofErr w:type="gramStart"/>
      <w:r w:rsidRPr="00A325F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l' Université</w:t>
      </w:r>
      <w:proofErr w:type="gramEnd"/>
      <w:r w:rsidRPr="00A325F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de Béchar en collaboration avec des universités Algériennes assure des études en post-graduation dans les filières suivantes :</w:t>
      </w:r>
    </w:p>
    <w:tbl>
      <w:tblPr>
        <w:tblW w:w="2518" w:type="dxa"/>
        <w:jc w:val="center"/>
        <w:tblCellSpacing w:w="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CellMar>
          <w:left w:w="0" w:type="dxa"/>
          <w:right w:w="0" w:type="dxa"/>
        </w:tblCellMar>
        <w:tblLook w:val="04A0"/>
      </w:tblPr>
      <w:tblGrid>
        <w:gridCol w:w="2518"/>
      </w:tblGrid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Physique énergétique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Construction mécanique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Architecture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Droit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Lettres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Chimie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Traduction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Anglais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Français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Histoire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Génie Civil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Economie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Mathématiques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Physique de Semi conducteur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Informatique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Biologie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Electronique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Electrotechnique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Science juridique</w:t>
            </w:r>
          </w:p>
        </w:tc>
      </w:tr>
      <w:tr w:rsidR="00A325FE" w:rsidRPr="00A325FE" w:rsidTr="00A325FE">
        <w:trPr>
          <w:tblCellSpacing w:w="0" w:type="dxa"/>
          <w:jc w:val="center"/>
        </w:trPr>
        <w:tc>
          <w:tcPr>
            <w:tcW w:w="25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FE" w:rsidRPr="00A325FE" w:rsidRDefault="00A325FE" w:rsidP="00A325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25F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Informatique</w:t>
            </w:r>
          </w:p>
        </w:tc>
      </w:tr>
    </w:tbl>
    <w:p w:rsidR="00A325FE" w:rsidRPr="00A325FE" w:rsidRDefault="00A325FE" w:rsidP="00A32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25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963FE" w:rsidRDefault="00A325FE"/>
    <w:sectPr w:rsidR="009963FE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C5E"/>
    <w:multiLevelType w:val="multilevel"/>
    <w:tmpl w:val="CBD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5FE"/>
    <w:rsid w:val="00025CC3"/>
    <w:rsid w:val="00032EED"/>
    <w:rsid w:val="00046BAD"/>
    <w:rsid w:val="000B4008"/>
    <w:rsid w:val="00291377"/>
    <w:rsid w:val="002A14AA"/>
    <w:rsid w:val="00365E1F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325FE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32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KHALED</cp:lastModifiedBy>
  <cp:revision>1</cp:revision>
  <dcterms:created xsi:type="dcterms:W3CDTF">2011-09-08T11:40:00Z</dcterms:created>
  <dcterms:modified xsi:type="dcterms:W3CDTF">2011-09-08T11:46:00Z</dcterms:modified>
</cp:coreProperties>
</file>